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E" w:rsidRPr="00B77068" w:rsidRDefault="00FF18CE" w:rsidP="002A59E6">
      <w:pPr>
        <w:tabs>
          <w:tab w:val="left" w:pos="709"/>
        </w:tabs>
        <w:spacing w:before="0" w:after="0"/>
        <w:ind w:left="357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>DANH MỤC THỦ TỤC HÀNH CHÍNH</w:t>
      </w:r>
    </w:p>
    <w:p w:rsidR="00FF18CE" w:rsidRPr="00B77068" w:rsidRDefault="00FF18CE" w:rsidP="002A59E6">
      <w:pPr>
        <w:tabs>
          <w:tab w:val="left" w:pos="709"/>
        </w:tabs>
        <w:spacing w:before="0" w:after="0"/>
        <w:ind w:left="357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 xml:space="preserve">LĨNH VỰC </w:t>
      </w:r>
      <w:r w:rsidR="001D3945">
        <w:rPr>
          <w:b/>
          <w:color w:val="000000" w:themeColor="text1"/>
          <w:szCs w:val="28"/>
        </w:rPr>
        <w:t>BẢO VỆ CHĂM SÓC TRẺ EM</w:t>
      </w:r>
    </w:p>
    <w:p w:rsidR="00FF18CE" w:rsidRPr="00B77068" w:rsidRDefault="00FF18CE" w:rsidP="002125E2">
      <w:pPr>
        <w:jc w:val="both"/>
        <w:rPr>
          <w:color w:val="000000" w:themeColor="text1"/>
        </w:rPr>
      </w:pPr>
    </w:p>
    <w:tbl>
      <w:tblPr>
        <w:tblW w:w="8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08"/>
        <w:gridCol w:w="1798"/>
      </w:tblGrid>
      <w:tr w:rsidR="00B77068" w:rsidRPr="001D3945" w:rsidTr="00B53974">
        <w:trPr>
          <w:trHeight w:val="671"/>
        </w:trPr>
        <w:tc>
          <w:tcPr>
            <w:tcW w:w="992" w:type="dxa"/>
            <w:vAlign w:val="center"/>
          </w:tcPr>
          <w:p w:rsidR="00FF18CE" w:rsidRPr="001D3945" w:rsidRDefault="00FF18CE" w:rsidP="002A59E6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1D3945">
              <w:rPr>
                <w:b/>
                <w:color w:val="000000" w:themeColor="text1"/>
                <w:szCs w:val="28"/>
              </w:rPr>
              <w:t>STT</w:t>
            </w:r>
          </w:p>
        </w:tc>
        <w:tc>
          <w:tcPr>
            <w:tcW w:w="6208" w:type="dxa"/>
            <w:vAlign w:val="center"/>
          </w:tcPr>
          <w:p w:rsidR="00FF18CE" w:rsidRPr="001D3945" w:rsidRDefault="00FF18CE" w:rsidP="002A59E6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1D3945">
              <w:rPr>
                <w:b/>
                <w:color w:val="000000" w:themeColor="text1"/>
                <w:szCs w:val="28"/>
              </w:rPr>
              <w:t>TÊN THỦ TỤC HÀNH CHÍNH</w:t>
            </w:r>
          </w:p>
        </w:tc>
        <w:tc>
          <w:tcPr>
            <w:tcW w:w="1798" w:type="dxa"/>
            <w:vAlign w:val="center"/>
          </w:tcPr>
          <w:p w:rsidR="00FF18CE" w:rsidRPr="001D3945" w:rsidRDefault="00FF18CE" w:rsidP="002A59E6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1D3945">
              <w:rPr>
                <w:b/>
                <w:color w:val="000000" w:themeColor="text1"/>
                <w:szCs w:val="28"/>
              </w:rPr>
              <w:t>TRANG</w:t>
            </w:r>
          </w:p>
        </w:tc>
      </w:tr>
      <w:tr w:rsidR="00B77068" w:rsidRPr="001D3945" w:rsidTr="00B53974">
        <w:trPr>
          <w:trHeight w:val="359"/>
        </w:trPr>
        <w:tc>
          <w:tcPr>
            <w:tcW w:w="992" w:type="dxa"/>
            <w:vAlign w:val="center"/>
          </w:tcPr>
          <w:p w:rsidR="002125E2" w:rsidRPr="001D3945" w:rsidRDefault="002125E2" w:rsidP="002A59E6">
            <w:pPr>
              <w:widowControl w:val="0"/>
              <w:tabs>
                <w:tab w:val="left" w:pos="709"/>
              </w:tabs>
              <w:spacing w:before="30" w:after="30"/>
              <w:rPr>
                <w:color w:val="000000" w:themeColor="text1"/>
                <w:szCs w:val="28"/>
              </w:rPr>
            </w:pPr>
            <w:r w:rsidRPr="001D394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208" w:type="dxa"/>
            <w:vAlign w:val="center"/>
          </w:tcPr>
          <w:p w:rsidR="002125E2" w:rsidRPr="001D3945" w:rsidRDefault="00D13AE5" w:rsidP="002A59E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color w:val="000000" w:themeColor="text1"/>
                <w:szCs w:val="28"/>
              </w:rPr>
            </w:pPr>
            <w:r w:rsidRPr="005C401C">
              <w:rPr>
                <w:color w:val="000000"/>
                <w:szCs w:val="28"/>
              </w:rPr>
              <w:t>Thủ tục</w:t>
            </w:r>
            <w:r w:rsidRPr="001D3945">
              <w:rPr>
                <w:bCs/>
                <w:color w:val="000000"/>
                <w:szCs w:val="28"/>
                <w:lang w:val="vi-VN"/>
              </w:rPr>
              <w:t xml:space="preserve"> </w:t>
            </w:r>
            <w:bookmarkStart w:id="0" w:name="_GoBack"/>
            <w:bookmarkEnd w:id="0"/>
            <w:r w:rsidR="001D3945" w:rsidRPr="001D3945">
              <w:rPr>
                <w:bCs/>
                <w:color w:val="000000"/>
                <w:szCs w:val="28"/>
                <w:lang w:val="vi-VN"/>
              </w:rPr>
              <w:t xml:space="preserve">Công nhận xã, thị trấn đạt </w:t>
            </w:r>
            <w:r w:rsidR="001D3945" w:rsidRPr="001D3945">
              <w:rPr>
                <w:bCs/>
                <w:color w:val="000000"/>
                <w:szCs w:val="28"/>
              </w:rPr>
              <w:t>T</w:t>
            </w:r>
            <w:r w:rsidR="001D3945" w:rsidRPr="001D3945">
              <w:rPr>
                <w:bCs/>
                <w:color w:val="000000"/>
                <w:szCs w:val="28"/>
                <w:lang w:val="vi-VN"/>
              </w:rPr>
              <w:t xml:space="preserve">iêu chuẩn xã, thị trấn phù hợp </w:t>
            </w:r>
            <w:r w:rsidR="001D3945" w:rsidRPr="001D3945">
              <w:rPr>
                <w:bCs/>
                <w:color w:val="000000"/>
                <w:szCs w:val="28"/>
                <w:shd w:val="solid" w:color="FFFFFF" w:fill="auto"/>
                <w:lang w:val="vi-VN"/>
              </w:rPr>
              <w:t>với</w:t>
            </w:r>
            <w:r w:rsidR="001D3945" w:rsidRPr="001D3945">
              <w:rPr>
                <w:bCs/>
                <w:color w:val="000000"/>
                <w:szCs w:val="28"/>
                <w:lang w:val="vi-VN"/>
              </w:rPr>
              <w:t xml:space="preserve"> trẻ em</w:t>
            </w:r>
          </w:p>
        </w:tc>
        <w:tc>
          <w:tcPr>
            <w:tcW w:w="1798" w:type="dxa"/>
            <w:vAlign w:val="center"/>
          </w:tcPr>
          <w:p w:rsidR="002125E2" w:rsidRPr="001D3945" w:rsidRDefault="002A59E6" w:rsidP="00B53974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 w:rsidRPr="001D3945">
              <w:rPr>
                <w:bCs/>
                <w:color w:val="000000" w:themeColor="text1"/>
                <w:szCs w:val="28"/>
              </w:rPr>
              <w:t xml:space="preserve">Từ trang </w:t>
            </w:r>
            <w:r w:rsidR="00B53974">
              <w:rPr>
                <w:bCs/>
                <w:color w:val="000000" w:themeColor="text1"/>
                <w:szCs w:val="28"/>
              </w:rPr>
              <w:t xml:space="preserve">2 </w:t>
            </w:r>
            <w:r w:rsidR="00B70F18" w:rsidRPr="001D3945">
              <w:rPr>
                <w:bCs/>
                <w:color w:val="000000" w:themeColor="text1"/>
                <w:szCs w:val="28"/>
              </w:rPr>
              <w:t>-</w:t>
            </w:r>
            <w:r w:rsidR="00B53974">
              <w:rPr>
                <w:bCs/>
                <w:color w:val="000000" w:themeColor="text1"/>
                <w:szCs w:val="28"/>
              </w:rPr>
              <w:t xml:space="preserve"> 3</w:t>
            </w:r>
          </w:p>
        </w:tc>
      </w:tr>
    </w:tbl>
    <w:p w:rsidR="00FF18CE" w:rsidRDefault="00FF18CE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1D3945" w:rsidRPr="001D3945" w:rsidRDefault="001D3945" w:rsidP="001D3945">
      <w:pPr>
        <w:ind w:firstLine="720"/>
        <w:jc w:val="both"/>
        <w:rPr>
          <w:b/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lastRenderedPageBreak/>
        <w:t xml:space="preserve">1. Thủ tục </w:t>
      </w:r>
      <w:r w:rsidRPr="001D3945">
        <w:rPr>
          <w:b/>
          <w:bCs/>
          <w:color w:val="000000"/>
          <w:szCs w:val="28"/>
          <w:lang w:val="vi-VN"/>
        </w:rPr>
        <w:t xml:space="preserve">Công nhận xã, thị trấn đạt </w:t>
      </w:r>
      <w:r w:rsidRPr="001D3945">
        <w:rPr>
          <w:b/>
          <w:bCs/>
          <w:color w:val="000000"/>
          <w:szCs w:val="28"/>
        </w:rPr>
        <w:t>T</w:t>
      </w:r>
      <w:r w:rsidRPr="001D3945">
        <w:rPr>
          <w:b/>
          <w:bCs/>
          <w:color w:val="000000"/>
          <w:szCs w:val="28"/>
          <w:lang w:val="vi-VN"/>
        </w:rPr>
        <w:t xml:space="preserve">iêu chuẩn xã, thị trấn phù hợp </w:t>
      </w:r>
      <w:r w:rsidRPr="001D3945">
        <w:rPr>
          <w:b/>
          <w:bCs/>
          <w:color w:val="000000"/>
          <w:szCs w:val="28"/>
          <w:shd w:val="solid" w:color="FFFFFF" w:fill="auto"/>
          <w:lang w:val="vi-VN"/>
        </w:rPr>
        <w:t>với</w:t>
      </w:r>
      <w:r w:rsidRPr="001D3945">
        <w:rPr>
          <w:b/>
          <w:bCs/>
          <w:color w:val="000000"/>
          <w:szCs w:val="28"/>
          <w:lang w:val="vi-VN"/>
        </w:rPr>
        <w:t xml:space="preserve"> trẻ em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a. Trình tự thực hiện thủ tục hành chính</w:t>
      </w:r>
      <w:r w:rsidRPr="001D3945">
        <w:rPr>
          <w:color w:val="000000"/>
          <w:szCs w:val="28"/>
          <w:lang w:val="vi-VN"/>
        </w:rPr>
        <w:t xml:space="preserve">: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Bước 1</w:t>
      </w:r>
      <w:r w:rsidRPr="001D3945">
        <w:rPr>
          <w:color w:val="000000"/>
          <w:szCs w:val="28"/>
          <w:lang w:val="vi-VN"/>
        </w:rPr>
        <w:t>: Chuẩn bị đầy đủ hồ sơ nộp tại Phòng Lao Động TBXH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Bước 2</w:t>
      </w:r>
      <w:r w:rsidRPr="001D3945">
        <w:rPr>
          <w:color w:val="000000"/>
          <w:szCs w:val="28"/>
          <w:lang w:val="vi-VN"/>
        </w:rPr>
        <w:t>: Cán bộ tiếp nhận kiểm tra tính hợp lệ của hồ sơ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 - Nếu hồ sơ hợp lệ sẽ ra biên nhận, hẹn ngày trả kết quả.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 - Nếu hồ sơ không hợp lệ thì hướng dẫn làm lại hoặc bổ sung đầy đủ theo quy định.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Bước 3</w:t>
      </w:r>
      <w:r w:rsidRPr="001D3945">
        <w:rPr>
          <w:color w:val="000000"/>
          <w:szCs w:val="28"/>
          <w:lang w:val="vi-VN"/>
        </w:rPr>
        <w:t xml:space="preserve">: Nhận kết quả tại phòng Lao Động – TBXH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i/>
          <w:color w:val="000000"/>
          <w:szCs w:val="28"/>
          <w:lang w:val="vi-VN"/>
        </w:rPr>
        <w:t>* Lưu ý</w:t>
      </w:r>
      <w:r w:rsidRPr="001D3945">
        <w:rPr>
          <w:color w:val="000000"/>
          <w:szCs w:val="28"/>
          <w:lang w:val="vi-VN"/>
        </w:rPr>
        <w:t>: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+ Khi đến nhận kết quả nhớ mang theo phiếu hẹn trả kết quả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+ Thời gian tiếp nhận và trả kết quả: Buổi sáng từ 7 giờ đến 11 giờ, buổi chiều từ 13 giờ đến 17 giờ từ thứ hai đến thứ sáu hàng tuần (</w:t>
      </w:r>
      <w:r w:rsidRPr="001D3945">
        <w:rPr>
          <w:i/>
          <w:color w:val="000000"/>
          <w:szCs w:val="28"/>
          <w:lang w:val="vi-VN"/>
        </w:rPr>
        <w:t>trừ các ngày nghỉ theo quy định</w:t>
      </w:r>
      <w:r w:rsidRPr="001D3945">
        <w:rPr>
          <w:color w:val="000000"/>
          <w:szCs w:val="28"/>
          <w:lang w:val="vi-VN"/>
        </w:rPr>
        <w:t>).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 </w:t>
      </w:r>
      <w:r w:rsidRPr="001D3945">
        <w:rPr>
          <w:b/>
          <w:color w:val="000000"/>
          <w:szCs w:val="28"/>
          <w:lang w:val="vi-VN"/>
        </w:rPr>
        <w:t>b. Cách thức thực hiện thủ tục hành chính</w:t>
      </w:r>
      <w:r w:rsidRPr="001D3945">
        <w:rPr>
          <w:color w:val="000000"/>
          <w:szCs w:val="28"/>
          <w:lang w:val="vi-VN"/>
        </w:rPr>
        <w:t xml:space="preserve">: Trực tiếp tại phòng Lao động </w:t>
      </w:r>
      <w:r>
        <w:rPr>
          <w:color w:val="000000"/>
          <w:szCs w:val="28"/>
        </w:rPr>
        <w:t>-</w:t>
      </w:r>
      <w:r w:rsidRPr="001D3945">
        <w:rPr>
          <w:color w:val="000000"/>
          <w:szCs w:val="28"/>
          <w:lang w:val="vi-VN"/>
        </w:rPr>
        <w:t xml:space="preserve"> Thương binh và Xã hội cấp huyện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 </w:t>
      </w:r>
      <w:r w:rsidRPr="001D3945">
        <w:rPr>
          <w:b/>
          <w:color w:val="000000"/>
          <w:szCs w:val="28"/>
          <w:lang w:val="vi-VN"/>
        </w:rPr>
        <w:t>c. Hồ sơ thực hiện thủ tục hành chính</w:t>
      </w:r>
      <w:r w:rsidRPr="001D3945">
        <w:rPr>
          <w:color w:val="000000"/>
          <w:szCs w:val="28"/>
          <w:lang w:val="vi-VN"/>
        </w:rPr>
        <w:t xml:space="preserve">: </w:t>
      </w:r>
    </w:p>
    <w:p w:rsidR="001D3945" w:rsidRPr="001D3945" w:rsidRDefault="001D3945" w:rsidP="001D3945">
      <w:pPr>
        <w:autoSpaceDE w:val="0"/>
        <w:autoSpaceDN w:val="0"/>
        <w:adjustRightInd w:val="0"/>
        <w:ind w:left="164" w:firstLine="720"/>
        <w:jc w:val="both"/>
        <w:rPr>
          <w:color w:val="000000"/>
          <w:szCs w:val="28"/>
          <w:lang w:val="vi-VN"/>
        </w:rPr>
      </w:pPr>
      <w:r w:rsidRPr="001D3945">
        <w:rPr>
          <w:bCs/>
          <w:color w:val="000000"/>
          <w:szCs w:val="28"/>
          <w:lang w:val="vi-VN"/>
        </w:rPr>
        <w:t>*</w:t>
      </w:r>
      <w:r w:rsidRPr="001D3945">
        <w:rPr>
          <w:color w:val="000000"/>
          <w:szCs w:val="28"/>
          <w:lang w:val="vi-VN"/>
        </w:rPr>
        <w:t xml:space="preserve"> Thành phần hồ sơ bao gồm: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</w:rPr>
        <w:t xml:space="preserve">- </w:t>
      </w:r>
      <w:r w:rsidRPr="001D3945">
        <w:rPr>
          <w:color w:val="000000"/>
          <w:szCs w:val="28"/>
          <w:lang w:val="vi-VN"/>
        </w:rPr>
        <w:t>Tờ trình của phòng Lao động – Thương binh và Xã hội trình chủ tịch UBND cấp huyện đề nghị thành lập hội đồng xét duyệt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</w:rPr>
        <w:t xml:space="preserve">- </w:t>
      </w:r>
      <w:r w:rsidRPr="001D3945">
        <w:rPr>
          <w:color w:val="000000"/>
          <w:szCs w:val="28"/>
          <w:lang w:val="vi-VN"/>
        </w:rPr>
        <w:t xml:space="preserve">Báo cáo thẩm định của phòng Lao động </w:t>
      </w:r>
      <w:r w:rsidRPr="001D3945">
        <w:rPr>
          <w:color w:val="000000"/>
          <w:szCs w:val="28"/>
        </w:rPr>
        <w:t>-</w:t>
      </w:r>
      <w:r w:rsidRPr="001D3945">
        <w:rPr>
          <w:color w:val="000000"/>
          <w:szCs w:val="28"/>
          <w:lang w:val="vi-VN"/>
        </w:rPr>
        <w:t xml:space="preserve"> Thương binh và Xã hội về kết quả đạt được các tiêu chí và điểm số theo quy định tại Quyết định số </w:t>
      </w:r>
      <w:r w:rsidRPr="001D3945">
        <w:rPr>
          <w:color w:val="000000"/>
          <w:szCs w:val="28"/>
        </w:rPr>
        <w:t>06</w:t>
      </w:r>
      <w:r w:rsidRPr="001D3945">
        <w:rPr>
          <w:color w:val="000000"/>
          <w:szCs w:val="28"/>
          <w:lang w:val="vi-VN"/>
        </w:rPr>
        <w:t xml:space="preserve">/QĐ-TTg ngày </w:t>
      </w:r>
      <w:r w:rsidRPr="001D3945">
        <w:rPr>
          <w:color w:val="000000"/>
          <w:szCs w:val="28"/>
        </w:rPr>
        <w:t>03/01/2019</w:t>
      </w:r>
      <w:r w:rsidRPr="001D3945">
        <w:rPr>
          <w:color w:val="000000"/>
          <w:szCs w:val="28"/>
          <w:lang w:val="vi-VN"/>
        </w:rPr>
        <w:t xml:space="preserve"> của Chính phủ</w:t>
      </w:r>
    </w:p>
    <w:p w:rsidR="001D3945" w:rsidRPr="001D3945" w:rsidRDefault="001D3945" w:rsidP="001D3945">
      <w:pPr>
        <w:pStyle w:val="NormalWeb"/>
        <w:shd w:val="clear" w:color="auto" w:fill="F9FAF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vi-VN"/>
        </w:rPr>
      </w:pPr>
      <w:r w:rsidRPr="001D3945">
        <w:rPr>
          <w:color w:val="000000"/>
          <w:sz w:val="28"/>
          <w:szCs w:val="28"/>
        </w:rPr>
        <w:t xml:space="preserve">- </w:t>
      </w:r>
      <w:r w:rsidRPr="001D3945">
        <w:rPr>
          <w:color w:val="000000"/>
          <w:sz w:val="28"/>
          <w:szCs w:val="28"/>
          <w:lang w:val="vi-VN"/>
        </w:rPr>
        <w:t>Biên bản họp hội đồng xét duyệt về việc công nhận xã, phường, thị trấn đạt tiêu chuẩn xã, phường, thị trấn phù hợp với trẻ em</w:t>
      </w:r>
    </w:p>
    <w:p w:rsidR="001D3945" w:rsidRPr="001D3945" w:rsidRDefault="001D3945" w:rsidP="001D3945">
      <w:pPr>
        <w:autoSpaceDE w:val="0"/>
        <w:autoSpaceDN w:val="0"/>
        <w:adjustRightInd w:val="0"/>
        <w:ind w:left="162" w:firstLine="720"/>
        <w:jc w:val="both"/>
        <w:rPr>
          <w:b/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* Số lượng hồ sơ:</w:t>
      </w:r>
      <w:r w:rsidRPr="001D3945">
        <w:rPr>
          <w:b/>
          <w:color w:val="000000"/>
          <w:szCs w:val="28"/>
          <w:lang w:val="vi-VN"/>
        </w:rPr>
        <w:t xml:space="preserve"> </w:t>
      </w:r>
      <w:r w:rsidRPr="001D3945">
        <w:rPr>
          <w:color w:val="000000"/>
          <w:szCs w:val="28"/>
          <w:lang w:val="vi-VN"/>
        </w:rPr>
        <w:t>01 (một) bộ.</w:t>
      </w:r>
      <w:r w:rsidRPr="001D3945">
        <w:rPr>
          <w:b/>
          <w:color w:val="000000"/>
          <w:szCs w:val="28"/>
          <w:lang w:val="vi-VN"/>
        </w:rPr>
        <w:t xml:space="preserve">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 xml:space="preserve">d. Thời hạn giải quyết thủ tục hành chính: </w:t>
      </w:r>
      <w:r w:rsidRPr="001D3945">
        <w:rPr>
          <w:color w:val="000000"/>
          <w:szCs w:val="28"/>
          <w:lang w:val="vi-VN"/>
        </w:rPr>
        <w:t>Không quy định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e. Đối tượng thực hiện thủ tục hành chính</w:t>
      </w:r>
      <w:r w:rsidRPr="001D3945">
        <w:rPr>
          <w:color w:val="000000"/>
          <w:szCs w:val="28"/>
          <w:lang w:val="vi-VN"/>
        </w:rPr>
        <w:t xml:space="preserve">: Tổ chức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f. Cơ quan thực hiện thủ tục hành chính</w:t>
      </w:r>
      <w:r w:rsidRPr="001D3945">
        <w:rPr>
          <w:color w:val="000000"/>
          <w:szCs w:val="28"/>
          <w:lang w:val="vi-VN"/>
        </w:rPr>
        <w:t xml:space="preserve">: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- Cơ quan có thẩm quyền quyết định: Ủy ban nhân dân cấp huyện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- Cơ quan trực tiếp thực hiện TTHC: Phòng Lao động – Thương binh  và Xã hội cấp huyện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 </w:t>
      </w:r>
      <w:r w:rsidRPr="001D3945">
        <w:rPr>
          <w:b/>
          <w:color w:val="000000"/>
          <w:szCs w:val="28"/>
          <w:lang w:val="vi-VN"/>
        </w:rPr>
        <w:t xml:space="preserve">g. Kết quả thực hiện thủ tục hành chính: </w:t>
      </w:r>
      <w:r w:rsidRPr="001D3945">
        <w:rPr>
          <w:color w:val="000000"/>
          <w:szCs w:val="28"/>
          <w:lang w:val="vi-VN"/>
        </w:rPr>
        <w:t>Quyết định của Chủ tịch UBND cấp huyện kèm theo giấy công nhận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h. Phí, lệ phí thực hiện thủ tục hành chính</w:t>
      </w:r>
      <w:r w:rsidRPr="001D3945">
        <w:rPr>
          <w:color w:val="000000"/>
          <w:szCs w:val="28"/>
          <w:lang w:val="vi-VN"/>
        </w:rPr>
        <w:t xml:space="preserve">: không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>i. Tên mẫu đơn, mẫu tờ khai thực hiện thủ tục hành chính</w:t>
      </w:r>
      <w:r w:rsidRPr="001D3945">
        <w:rPr>
          <w:color w:val="000000"/>
          <w:szCs w:val="28"/>
          <w:lang w:val="vi-VN"/>
        </w:rPr>
        <w:t xml:space="preserve">: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lastRenderedPageBreak/>
        <w:t>- Tờ trình thành lập hội đồng xét duyệt xã, phường, thị trấn phù hợp với trẻ em (mẫu số 6)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- Báo cáo thẩm định của Phòng Lao động – Thương binh và xã hội về kết quả đạt được các tiêu chí và điểm số theo quy định (mẫu số 5)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- Biên bản họp hội đồng xét duyệt (mẫu số 8)</w:t>
      </w:r>
    </w:p>
    <w:p w:rsidR="001D3945" w:rsidRPr="001D3945" w:rsidRDefault="001D3945" w:rsidP="001D3945">
      <w:pPr>
        <w:ind w:firstLine="720"/>
        <w:jc w:val="both"/>
        <w:rPr>
          <w:b/>
          <w:color w:val="000000"/>
          <w:szCs w:val="28"/>
          <w:lang w:val="vi-VN"/>
        </w:rPr>
      </w:pPr>
      <w:r w:rsidRPr="001D3945">
        <w:rPr>
          <w:b/>
          <w:color w:val="000000"/>
          <w:szCs w:val="28"/>
          <w:lang w:val="vi-VN"/>
        </w:rPr>
        <w:t xml:space="preserve">j. Yêu cầu, điều kiện thực hiện thủ tục hành chính: 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Xã, phường, thị trấn được công nhận đạt tiêu chuẩn xã, phường, thị trấn </w:t>
      </w:r>
      <w:r w:rsidRPr="001D3945">
        <w:rPr>
          <w:color w:val="000000"/>
          <w:szCs w:val="28"/>
          <w:shd w:val="solid" w:color="FFFFFF" w:fill="auto"/>
          <w:lang w:val="vi-VN"/>
        </w:rPr>
        <w:t>phù hợp</w:t>
      </w:r>
      <w:r w:rsidRPr="001D3945">
        <w:rPr>
          <w:color w:val="000000"/>
          <w:szCs w:val="28"/>
          <w:lang w:val="vi-VN"/>
        </w:rPr>
        <w:t xml:space="preserve"> với trẻ em nếu đạt được số điểm theo quy định sau đây (số điểm tối đa là 1.000 điểm):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 xml:space="preserve">1. Các phường thuộc các quận của thành phố trực thuộc Trung ương: Nếu đạt từ 850 điểm trở lên thì được công nhận đạt tiêu chuẩn xã, phường, thị trấn </w:t>
      </w:r>
      <w:r w:rsidRPr="001D3945">
        <w:rPr>
          <w:color w:val="000000"/>
          <w:szCs w:val="28"/>
          <w:shd w:val="solid" w:color="FFFFFF" w:fill="auto"/>
          <w:lang w:val="vi-VN"/>
        </w:rPr>
        <w:t>phù hợp</w:t>
      </w:r>
      <w:r w:rsidRPr="001D3945">
        <w:rPr>
          <w:color w:val="000000"/>
          <w:szCs w:val="28"/>
          <w:lang w:val="vi-VN"/>
        </w:rPr>
        <w:t xml:space="preserve"> với trẻ em.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2. Các xã, thị trấn thuộc huyện của thành phố trực thuộc Trung ương; xã, phường của thành phố thuộc tỉnh; xã, phường của thị xã thuộc tỉnh; thị trấn của huyện thuộc tỉnh khu vực đồng bằng, trung du; xã, phường của thị xã, thành phố thuộc tỉnh miền núi: Nếu đạt từ 750 điểm trở lên thì được công nhận đạt tiêu chuẩn xã, phường, thị trấn phù hợp với trẻ em.</w:t>
      </w:r>
    </w:p>
    <w:p w:rsidR="001D3945" w:rsidRPr="001D3945" w:rsidRDefault="001D3945" w:rsidP="001D3945">
      <w:pPr>
        <w:ind w:firstLine="720"/>
        <w:jc w:val="both"/>
        <w:rPr>
          <w:color w:val="000000"/>
          <w:szCs w:val="28"/>
          <w:lang w:val="vi-VN"/>
        </w:rPr>
      </w:pPr>
      <w:r w:rsidRPr="001D3945">
        <w:rPr>
          <w:color w:val="000000"/>
          <w:szCs w:val="28"/>
          <w:lang w:val="vi-VN"/>
        </w:rPr>
        <w:t>3. Các xã, thị trấn thuộc miền núi, hải đảo; xã đặc biệt khó khăn theo quy định của Thủ tướng Chính phủ: Nếu đạt từ 650 điểm trở lên thì được công nhận đạt tiêu chuẩn xã, phường, thị trấn phù hợp với trẻ em.</w:t>
      </w:r>
    </w:p>
    <w:p w:rsidR="001D3945" w:rsidRPr="001D3945" w:rsidRDefault="001D3945" w:rsidP="001D3945">
      <w:pPr>
        <w:autoSpaceDE w:val="0"/>
        <w:autoSpaceDN w:val="0"/>
        <w:adjustRightInd w:val="0"/>
        <w:ind w:left="162" w:firstLine="720"/>
        <w:jc w:val="both"/>
        <w:rPr>
          <w:color w:val="000000"/>
          <w:szCs w:val="28"/>
        </w:rPr>
      </w:pPr>
      <w:r w:rsidRPr="001D3945">
        <w:rPr>
          <w:b/>
          <w:color w:val="000000"/>
          <w:szCs w:val="28"/>
          <w:lang w:val="vi-VN"/>
        </w:rPr>
        <w:t>k. Căn cứ pháp lý của thủ tục hành chính:</w:t>
      </w:r>
      <w:r w:rsidRPr="001D3945">
        <w:rPr>
          <w:color w:val="000000"/>
          <w:szCs w:val="28"/>
          <w:lang w:val="vi-VN"/>
        </w:rPr>
        <w:tab/>
        <w:t xml:space="preserve"> </w:t>
      </w:r>
    </w:p>
    <w:p w:rsidR="001D3945" w:rsidRPr="001D3945" w:rsidRDefault="001D3945" w:rsidP="001D3945">
      <w:pPr>
        <w:ind w:firstLine="720"/>
        <w:jc w:val="both"/>
        <w:rPr>
          <w:color w:val="000000" w:themeColor="text1"/>
          <w:szCs w:val="28"/>
        </w:rPr>
      </w:pPr>
      <w:r w:rsidRPr="001D3945">
        <w:rPr>
          <w:color w:val="000000"/>
          <w:szCs w:val="28"/>
        </w:rPr>
        <w:t xml:space="preserve"> Quyết định 06/QĐ-TTg ngày 03/01/2019 của Thủ tướng Chính phủ quy định tiêu chuẩn, trình tự đánh giá và công nhận xã, phường, thị trấn phù hợp với trẻ em</w:t>
      </w:r>
    </w:p>
    <w:sectPr w:rsidR="001D3945" w:rsidRPr="001D3945" w:rsidSect="002A59E6">
      <w:pgSz w:w="11907" w:h="16840" w:code="9"/>
      <w:pgMar w:top="1134" w:right="1134" w:bottom="99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E"/>
    <w:rsid w:val="00074DB6"/>
    <w:rsid w:val="001D3945"/>
    <w:rsid w:val="002125E2"/>
    <w:rsid w:val="002A59E6"/>
    <w:rsid w:val="002D64FC"/>
    <w:rsid w:val="003175EB"/>
    <w:rsid w:val="00850712"/>
    <w:rsid w:val="00AC7BAF"/>
    <w:rsid w:val="00B53974"/>
    <w:rsid w:val="00B70F18"/>
    <w:rsid w:val="00B77068"/>
    <w:rsid w:val="00D13AE5"/>
    <w:rsid w:val="00EA71CB"/>
    <w:rsid w:val="00F4778C"/>
    <w:rsid w:val="00F779E0"/>
    <w:rsid w:val="00FC7BC8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rsid w:val="001D394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rsid w:val="001D394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D1E7-46AB-4265-8142-B8490574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5</cp:revision>
  <dcterms:created xsi:type="dcterms:W3CDTF">2020-06-14T14:47:00Z</dcterms:created>
  <dcterms:modified xsi:type="dcterms:W3CDTF">2020-06-15T03:09:00Z</dcterms:modified>
</cp:coreProperties>
</file>